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604D" w:rsidRPr="0034604D" w:rsidRDefault="0034604D" w:rsidP="0034604D">
      <w:pPr>
        <w:spacing w:after="240" w:line="240" w:lineRule="auto"/>
        <w:ind w:left="-709"/>
        <w:textAlignment w:val="baseline"/>
        <w:outlineLvl w:val="0"/>
        <w:rPr>
          <w:rFonts w:ascii="Arial" w:eastAsia="Times New Roman" w:hAnsi="Arial" w:cs="Arial"/>
          <w:kern w:val="36"/>
          <w:sz w:val="43"/>
          <w:szCs w:val="43"/>
        </w:rPr>
      </w:pPr>
      <w:bookmarkStart w:id="0" w:name="_GoBack"/>
      <w:bookmarkEnd w:id="0"/>
      <w:r w:rsidRPr="0034604D">
        <w:rPr>
          <w:rFonts w:ascii="Arial" w:eastAsia="Times New Roman" w:hAnsi="Arial" w:cs="Arial"/>
          <w:kern w:val="36"/>
          <w:sz w:val="43"/>
          <w:szCs w:val="43"/>
        </w:rPr>
        <w:t>Информация для родителей по коррупции</w:t>
      </w:r>
    </w:p>
    <w:p w:rsidR="0034604D" w:rsidRPr="0034604D" w:rsidRDefault="0034604D" w:rsidP="0034604D">
      <w:pPr>
        <w:spacing w:after="0" w:line="240" w:lineRule="auto"/>
        <w:ind w:left="-709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>Информация для родителей</w:t>
      </w:r>
    </w:p>
    <w:p w:rsidR="0034604D" w:rsidRPr="0034604D" w:rsidRDefault="0034604D" w:rsidP="0034604D">
      <w:pPr>
        <w:spacing w:after="0" w:line="240" w:lineRule="auto"/>
        <w:ind w:left="-709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>С какими документами образовательное учреждение обязано ознакомить родителя (законного представителя) будущего воспитанника?</w:t>
      </w:r>
    </w:p>
    <w:p w:rsidR="0034604D" w:rsidRPr="0034604D" w:rsidRDefault="0034604D" w:rsidP="0034604D">
      <w:pPr>
        <w:spacing w:after="0" w:line="240" w:lineRule="auto"/>
        <w:ind w:left="-709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br/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        Согласно п.2 ст.16 Закона РФ «Об образовании» при приеме ребенка в образовательное учреждение последнее обязано ознакомить его родителей      (законных представителей) </w:t>
      </w:r>
      <w:r w:rsidRPr="0034604D"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>с уставом</w:t>
      </w: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 образовательного учреждения и другими документами, регламентирующими организацию образовательного процесса. Способ ознакомления с уставом законодательством не предусмотрен, и устанавливается образовательным учреждением самостоятельно. Кроме того, согласно вышеуказанной статье образовательное учреждение обязано ознакомить родителей </w:t>
      </w:r>
      <w:r w:rsidRPr="0034604D"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>с лицензией</w:t>
      </w: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 на ведение образовательной деятельности, а также </w:t>
      </w:r>
      <w:r w:rsidRPr="0034604D"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>со свидетельством о</w:t>
      </w: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 </w:t>
      </w:r>
      <w:r w:rsidRPr="0034604D"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>государственной аккредитации</w:t>
      </w: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 по каждому направлению подготовки, дающим право на выдачу документа государственного образца.</w:t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br/>
      </w:r>
    </w:p>
    <w:p w:rsidR="0034604D" w:rsidRPr="0034604D" w:rsidRDefault="0034604D" w:rsidP="0034604D">
      <w:pPr>
        <w:spacing w:after="0" w:line="240" w:lineRule="auto"/>
        <w:ind w:left="-709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>Из каких источников складывается система финансирования образовательного учреждения в современных условиях?</w:t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  <w:bdr w:val="none" w:sz="0" w:space="0" w:color="auto" w:frame="1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br/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  <w:bdr w:val="none" w:sz="0" w:space="0" w:color="auto" w:frame="1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        В соответствии со ст.41 Закона РФ «Об образовании» основным источником финансирования государственных и муниципальных образовательных учреждений является бюджетное финансирование на основе нормативов, утвержденных исполнительными органами власти. Кроме того, образовательное учреждение независимо от его организационн</w:t>
      </w:r>
      <w:proofErr w:type="gramStart"/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о-</w:t>
      </w:r>
      <w:proofErr w:type="gramEnd"/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 xml:space="preserve"> правовой формы вправе привлекать дополнительные финансовые средства за счет предоставления платных образовательных и иных предусмотренных Уставом образовательного учреждения услуг, а также за счет добровольных пожертвований и целевых взносов физических и (или) юридических лиц, в том числе иностранных граждан и (или) иностранных юридических лиц. Таким образом, в настоящее время образовательные учреждения имеют смешанную систему финансирования.</w:t>
      </w:r>
    </w:p>
    <w:p w:rsidR="0034604D" w:rsidRPr="0034604D" w:rsidRDefault="0034604D" w:rsidP="0034604D">
      <w:pPr>
        <w:spacing w:after="0" w:line="240" w:lineRule="auto"/>
        <w:ind w:left="-709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br/>
      </w:r>
    </w:p>
    <w:p w:rsidR="0034604D" w:rsidRPr="0034604D" w:rsidRDefault="0034604D" w:rsidP="0034604D">
      <w:pPr>
        <w:spacing w:after="0" w:line="240" w:lineRule="auto"/>
        <w:ind w:left="-709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> </w:t>
      </w:r>
    </w:p>
    <w:p w:rsidR="0034604D" w:rsidRPr="0034604D" w:rsidRDefault="0034604D" w:rsidP="0034604D">
      <w:pPr>
        <w:spacing w:after="0" w:line="240" w:lineRule="auto"/>
        <w:ind w:left="-709" w:firstLine="709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>Почему образовательное учреждение, являясь юридическим лицом,  не имеет своей бухгалтерии?</w:t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  <w:bdr w:val="none" w:sz="0" w:space="0" w:color="auto" w:frame="1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br/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  <w:bdr w:val="none" w:sz="0" w:space="0" w:color="auto" w:frame="1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     Согласно ст.6 ФЗ от 21 ноября 1996 г.№129 «О бухгалтерском учете», за организацию бухгалтерского учета и соблюдение законодательства при выполнении хозяйственных операций (в том числе, за их документальное оформление), своевременность предоставления первичных документов и бухгалтерской отчетности отвечает руководитель организации. В зависимости от объема учетной работы он может:</w:t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  <w:bdr w:val="none" w:sz="0" w:space="0" w:color="auto" w:frame="1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-учредить бухгалтерскую службу</w:t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  <w:bdr w:val="none" w:sz="0" w:space="0" w:color="auto" w:frame="1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- структурное подразделение, возглавляемое главным бухгалтером</w:t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  <w:bdr w:val="none" w:sz="0" w:space="0" w:color="auto" w:frame="1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-ввести в штат должность бухгалтера</w:t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  <w:bdr w:val="none" w:sz="0" w:space="0" w:color="auto" w:frame="1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-передать ведение бухгалтерского учета централизованной бухгалтерии, специализированной организации или бухгалтеру, заключив с ними договор</w:t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  <w:bdr w:val="none" w:sz="0" w:space="0" w:color="auto" w:frame="1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-вести бухгалтерский учет лично</w:t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  <w:bdr w:val="none" w:sz="0" w:space="0" w:color="auto" w:frame="1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 Большинство руководителей образовательных учреждений поручает ведение бухгалтерского учета централизованной бухгалтерии, тем не менее, право самостоятельно вести свою финансово-хозяйственную деятельность за ним сохраняется и в этом случае.       </w:t>
      </w:r>
    </w:p>
    <w:p w:rsidR="0034604D" w:rsidRPr="0034604D" w:rsidRDefault="0034604D" w:rsidP="0034604D">
      <w:pPr>
        <w:spacing w:after="0" w:line="240" w:lineRule="auto"/>
        <w:ind w:left="-709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br/>
      </w:r>
    </w:p>
    <w:p w:rsidR="0034604D" w:rsidRPr="0034604D" w:rsidRDefault="0034604D" w:rsidP="0034604D">
      <w:pPr>
        <w:spacing w:after="0" w:line="240" w:lineRule="auto"/>
        <w:ind w:left="-709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br/>
      </w:r>
    </w:p>
    <w:p w:rsidR="0034604D" w:rsidRPr="0034604D" w:rsidRDefault="0034604D" w:rsidP="0034604D">
      <w:pPr>
        <w:spacing w:after="0" w:line="240" w:lineRule="auto"/>
        <w:ind w:left="-709" w:firstLine="709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>Обязательны ли для образовательного учреждения дополнительные платные образовательные услуги?</w:t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  <w:bdr w:val="none" w:sz="0" w:space="0" w:color="auto" w:frame="1"/>
        </w:rPr>
      </w:pPr>
      <w:r w:rsidRPr="0034604D"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> </w:t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  <w:bdr w:val="none" w:sz="0" w:space="0" w:color="auto" w:frame="1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 xml:space="preserve">     Платные образовательные услуги являются необязательными не только для родителей, но и для образовательного учреждения. Следовательно, деньги на организацию этой деятельности в бюджете не предусмотрены.     Однако, происходящие в стране позитивные процессы: повышение информатизации общества, положительная динамика общего уровня интеллекта детей, расширение сети многопрофильных школ, гимназий, лицеев, возросший размер родительских притязаний, рост населения с </w:t>
      </w: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lastRenderedPageBreak/>
        <w:t>высоким достатком могут вызвать необходимость организации платных дополнительных услуг на базе государственных и муниципальных образовательных учреждений.</w:t>
      </w:r>
    </w:p>
    <w:p w:rsidR="0034604D" w:rsidRPr="0034604D" w:rsidRDefault="0034604D" w:rsidP="0034604D">
      <w:pPr>
        <w:spacing w:after="0" w:line="240" w:lineRule="auto"/>
        <w:ind w:left="-709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> </w:t>
      </w:r>
    </w:p>
    <w:p w:rsidR="0034604D" w:rsidRPr="0034604D" w:rsidRDefault="0034604D" w:rsidP="0034604D">
      <w:pPr>
        <w:spacing w:after="0" w:line="240" w:lineRule="auto"/>
        <w:ind w:left="-709" w:firstLine="709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>Нужна ли лицензия на право оказания платных образовательных услуг?</w:t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  <w:bdr w:val="none" w:sz="0" w:space="0" w:color="auto" w:frame="1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br/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  <w:bdr w:val="none" w:sz="0" w:space="0" w:color="auto" w:frame="1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 xml:space="preserve">     Порядок лицензирования образовательной деятельности установлен Положением о лицензировании образовательной деятельности, утвержденным постановлением Правительства РФ от 18.10.2000 № 796. Государственные и муниципальные образовательные учреждения общего образования, имеющие лицензии на </w:t>
      </w:r>
      <w:proofErr w:type="gramStart"/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право ведения</w:t>
      </w:r>
      <w:proofErr w:type="gramEnd"/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 xml:space="preserve"> образовательной деятельности, могут осуществлять образовательную деятельность в виде оказания платных дополнительных услуг, не сопровождающихся итоговой аттестацией и выдачей документов об образовании и (или) квалификации, без получения дополнительных лицензий.</w:t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  <w:bdr w:val="none" w:sz="0" w:space="0" w:color="auto" w:frame="1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      Таким образом, деятельность государственных и муниципальных образовательных учреждений, оказывающих платные дополнительные образовательные услуги, не сопровождающаяся итоговой аттестацией и выдачей документов об образовании и (или) квалификации, не подлежит лицензированию.</w:t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  <w:bdr w:val="none" w:sz="0" w:space="0" w:color="auto" w:frame="1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      Если оказание платных образовательных услуг осуществляется общественным благотворительным фондом поддержки образовательного учреждения, имеющего юридическое лицо, наличие лицензии обязательно.  </w:t>
      </w:r>
    </w:p>
    <w:p w:rsidR="0034604D" w:rsidRPr="0034604D" w:rsidRDefault="0034604D" w:rsidP="0034604D">
      <w:pPr>
        <w:spacing w:after="0" w:line="240" w:lineRule="auto"/>
        <w:ind w:left="-709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> </w:t>
      </w:r>
    </w:p>
    <w:p w:rsidR="0034604D" w:rsidRPr="0034604D" w:rsidRDefault="0034604D" w:rsidP="0034604D">
      <w:pPr>
        <w:spacing w:after="0" w:line="240" w:lineRule="auto"/>
        <w:ind w:left="-709" w:firstLine="709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>Какими законодательными актами регламентируется право образовательного учреждения оказывать дополнительные платные образовательные услуги?</w:t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  <w:bdr w:val="none" w:sz="0" w:space="0" w:color="auto" w:frame="1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br/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  <w:bdr w:val="none" w:sz="0" w:space="0" w:color="auto" w:frame="1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      Законодательная база в части  оказания платных образовательных услуг на сегодняшний день разработана в достаточной степени.</w:t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  <w:bdr w:val="none" w:sz="0" w:space="0" w:color="auto" w:frame="1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Оказание платных услуг регулируется следующими законами РФ и инструктивно- директивными материалами вышестоящих организаций:</w:t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  <w:bdr w:val="none" w:sz="0" w:space="0" w:color="auto" w:frame="1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 xml:space="preserve">Конституцией РФ (ст.43, п.5), Гражданским кодексом РФ, Законом РФ «Об образовании», Законом РФ «О защите прав потребителей», Законом РФ «Налоговый кодекс» </w:t>
      </w:r>
      <w:proofErr w:type="gramStart"/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 xml:space="preserve">( </w:t>
      </w:r>
      <w:proofErr w:type="gramEnd"/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 xml:space="preserve">ст.39, ч.1,п.1), постановлением Правительства РФ от 5 июля 2001г. № 505 «Об утверждении правил оказания платных образовательных услуг», приказом Министерства образования РФ от 10 июля 2003г. №2994 «Об утверждении примерной формы договора на оказание </w:t>
      </w:r>
      <w:proofErr w:type="gramStart"/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платных образовательных услуг в сфере общего образования», постановлением Кабинета Министров от 31 августа 2004 г. № 395 « О платных услугах и предпринимательской деятельности бюджетных учреждений и иных организаций, получающих ассигнования из бюджета РТ», приказом Министерства образования РТ от 13 января 2004 г.№39 «О мерах по упорядочению практики оказания платных образовательных услуг в образовательных учреждениях РТ», письмом Министерства образования РТ от</w:t>
      </w:r>
      <w:proofErr w:type="gramEnd"/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 xml:space="preserve"> 11 мая 2004г. №1093 « О методических рекомендациях по определению стоимости дополнительных платных образовательных услуг на основе норматива бюджетного финансирования» и др.</w:t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  <w:bdr w:val="none" w:sz="0" w:space="0" w:color="auto" w:frame="1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 </w:t>
      </w:r>
    </w:p>
    <w:p w:rsidR="0034604D" w:rsidRPr="0034604D" w:rsidRDefault="0034604D" w:rsidP="0034604D">
      <w:pPr>
        <w:spacing w:after="0" w:line="240" w:lineRule="auto"/>
        <w:ind w:left="-709" w:firstLine="709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>Какие виды платных образовательных услуг может осуществлять образовательное учреждение?</w:t>
      </w:r>
    </w:p>
    <w:p w:rsidR="0034604D" w:rsidRPr="0034604D" w:rsidRDefault="0034604D" w:rsidP="0034604D">
      <w:pPr>
        <w:spacing w:after="0" w:line="240" w:lineRule="auto"/>
        <w:ind w:left="-709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br/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  <w:bdr w:val="none" w:sz="0" w:space="0" w:color="auto" w:frame="1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       Образовательное  учреждение вправе оказывать следующий перечень образовательных и развивающих услуг:</w:t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  <w:bdr w:val="none" w:sz="0" w:space="0" w:color="auto" w:frame="1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-изучение специальных дисциплин сверх часов и сверх программ по данной дисциплине, предусмотренной учебным планом;</w:t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  <w:bdr w:val="none" w:sz="0" w:space="0" w:color="auto" w:frame="1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 xml:space="preserve">- репетиторство с </w:t>
      </w:r>
      <w:proofErr w:type="gramStart"/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обучающимися</w:t>
      </w:r>
      <w:proofErr w:type="gramEnd"/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   другого образовательного учреждения;</w:t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  <w:bdr w:val="none" w:sz="0" w:space="0" w:color="auto" w:frame="1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-различные курсы:</w:t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  <w:bdr w:val="none" w:sz="0" w:space="0" w:color="auto" w:frame="1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-по подготовке к поступлению в учебное заведение,</w:t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  <w:bdr w:val="none" w:sz="0" w:space="0" w:color="auto" w:frame="1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 -по изучению иностранных языков</w:t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  <w:bdr w:val="none" w:sz="0" w:space="0" w:color="auto" w:frame="1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-повышения квалификации,</w:t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  <w:bdr w:val="none" w:sz="0" w:space="0" w:color="auto" w:frame="1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-по переподготовке кадров с освоением новых специальностей (в том числе вождение автомобиля, машинопись, стенография);</w:t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  <w:bdr w:val="none" w:sz="0" w:space="0" w:color="auto" w:frame="1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- различные кружки:</w:t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  <w:bdr w:val="none" w:sz="0" w:space="0" w:color="auto" w:frame="1"/>
        </w:rPr>
      </w:pPr>
      <w:proofErr w:type="gramStart"/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-по обучению игре на музыкальных инструментах, фотографированию, кино-видео - радиолюбительскому делу, кройки и шитья, вязанию, домоводству, танцам и.т.д.;</w:t>
      </w:r>
      <w:proofErr w:type="gramEnd"/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  <w:bdr w:val="none" w:sz="0" w:space="0" w:color="auto" w:frame="1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-создание различных студий, групп, школ, факультативов по обучению и приобщению детей к знанию мировой культуры, живописи, графики, скульптуры, народных промыслов и т.д., то есть, всему тому, что направлено на всестороннее развитие гармоничной личности и не может быть дано в рамках государственных образовательных стандартов;</w:t>
      </w:r>
    </w:p>
    <w:p w:rsidR="0034604D" w:rsidRPr="0034604D" w:rsidRDefault="0034604D" w:rsidP="0034604D">
      <w:pPr>
        <w:spacing w:after="0" w:line="240" w:lineRule="auto"/>
        <w:ind w:left="-709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lastRenderedPageBreak/>
        <w:t>-создание различных учебных групп и методов специального обучения детей с отклонениями в развитии;</w:t>
      </w:r>
    </w:p>
    <w:p w:rsidR="0034604D" w:rsidRPr="0034604D" w:rsidRDefault="0034604D" w:rsidP="0034604D">
      <w:pPr>
        <w:spacing w:after="0" w:line="240" w:lineRule="auto"/>
        <w:ind w:left="-709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- создание групп по адаптации детей к условиям школьной жизни (до поступления в школу, если ребенок не посещал дошкольное образовательное учреждение);</w:t>
      </w:r>
    </w:p>
    <w:p w:rsidR="0034604D" w:rsidRPr="0034604D" w:rsidRDefault="0034604D" w:rsidP="0034604D">
      <w:pPr>
        <w:spacing w:after="0" w:line="240" w:lineRule="auto"/>
        <w:ind w:left="-709"/>
        <w:textAlignment w:val="baseline"/>
        <w:rPr>
          <w:rFonts w:ascii="Arial" w:eastAsia="Times New Roman" w:hAnsi="Arial" w:cs="Arial"/>
          <w:sz w:val="20"/>
          <w:szCs w:val="20"/>
        </w:rPr>
      </w:pPr>
      <w:proofErr w:type="gramStart"/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- создание различных секций, групп по укреплению здоровья (гимнастика, аэробика, ритмика, катание на коньках, лыжах, различные игры, общефизическая подготовка и.т.д.).</w:t>
      </w:r>
      <w:proofErr w:type="gramEnd"/>
    </w:p>
    <w:p w:rsidR="0034604D" w:rsidRPr="0034604D" w:rsidRDefault="0034604D" w:rsidP="0034604D">
      <w:pPr>
        <w:spacing w:after="0" w:line="240" w:lineRule="auto"/>
        <w:ind w:left="-709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> </w:t>
      </w:r>
    </w:p>
    <w:p w:rsidR="0034604D" w:rsidRPr="0034604D" w:rsidRDefault="0034604D" w:rsidP="0034604D">
      <w:pPr>
        <w:spacing w:after="0" w:line="240" w:lineRule="auto"/>
        <w:ind w:left="-709" w:firstLine="709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>Имеются ли ограничения при оказании дополнительных платных образовательных услуг?</w:t>
      </w:r>
    </w:p>
    <w:p w:rsidR="0034604D" w:rsidRPr="0034604D" w:rsidRDefault="0034604D" w:rsidP="0034604D">
      <w:pPr>
        <w:spacing w:after="0" w:line="240" w:lineRule="auto"/>
        <w:ind w:left="-709"/>
        <w:textAlignment w:val="baseline"/>
        <w:rPr>
          <w:rFonts w:ascii="Arial" w:eastAsia="Times New Roman" w:hAnsi="Arial" w:cs="Arial"/>
          <w:sz w:val="20"/>
          <w:szCs w:val="20"/>
        </w:rPr>
      </w:pP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 xml:space="preserve">      Да, имеются. </w:t>
      </w:r>
      <w:proofErr w:type="gramStart"/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Услуги, оказываемые в рамках основных образовательных программ и государственных образовательных стандартов, согласно статусу образовательного учреждения, направленные на совершенствование образовательного процесса при наличии имеющихся условий и средств           (например: снижение наполняемости классов (групп); деление на подгруппы против установленных норм;</w:t>
      </w:r>
      <w:proofErr w:type="gramEnd"/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 xml:space="preserve"> </w:t>
      </w:r>
      <w:proofErr w:type="gramStart"/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сдача экзаменов в порядке экстерната, дополнительные занятия с неуспевающими и некоторые другие предусмотренные типовыми положениями об образовательных учреждениях) не рассматриваются как платные дополнительные образовательные услуги, и привлечение на эти цели средств родителей не допускается.</w:t>
      </w:r>
      <w:proofErr w:type="gramEnd"/>
    </w:p>
    <w:p w:rsidR="0034604D" w:rsidRPr="0034604D" w:rsidRDefault="0034604D" w:rsidP="0034604D">
      <w:pPr>
        <w:spacing w:after="0" w:line="240" w:lineRule="auto"/>
        <w:ind w:left="-709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br/>
      </w:r>
    </w:p>
    <w:p w:rsidR="0034604D" w:rsidRPr="0034604D" w:rsidRDefault="0034604D" w:rsidP="0034604D">
      <w:pPr>
        <w:spacing w:after="0" w:line="240" w:lineRule="auto"/>
        <w:ind w:left="-709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>Кто контролирует осуществление дополнительных платных образовательных услуг?</w:t>
      </w:r>
    </w:p>
    <w:p w:rsidR="0034604D" w:rsidRPr="0034604D" w:rsidRDefault="0034604D" w:rsidP="0034604D">
      <w:pPr>
        <w:spacing w:after="0" w:line="240" w:lineRule="auto"/>
        <w:ind w:left="-709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> </w:t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     Ответственность за организацию и качество платных образовательных услуг в образовательном учреждении несет </w:t>
      </w:r>
      <w:r w:rsidRPr="0034604D"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>руководитель.</w:t>
      </w: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 Управление или отдел образования несет ответственность за осуществление должного контроля над порядком предоставления и качеством платных образовательных услуг в ведомственных образовательных учреждениях.</w:t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В случае нарушения образовательным учреждением существующего законодательства:</w:t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- руководитель образовательного учреждения может быть привлечен к дисциплинарной ответственности,</w:t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- управление или отдел образования вправе приостановить или запретить оказание платных образовательных услуг,</w:t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- изъять у образовательного учреждения полностью или частично доход от оказания платных образовательных услуг.  </w:t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br/>
      </w:r>
    </w:p>
    <w:p w:rsidR="0034604D" w:rsidRPr="0034604D" w:rsidRDefault="0034604D" w:rsidP="0034604D">
      <w:pPr>
        <w:spacing w:after="0" w:line="240" w:lineRule="auto"/>
        <w:ind w:left="-709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>Кто устанавливает цены на дополнительные платные образовательные услуги?</w:t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      Размер платы за оказание дополнительных образовательных услуг, согласно ст.424 Гражданского Кодекса РФ устанавливается </w:t>
      </w:r>
      <w:r w:rsidRPr="0034604D"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>по соглашению сторон</w:t>
      </w: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.</w:t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 xml:space="preserve">      </w:t>
      </w:r>
      <w:proofErr w:type="gramStart"/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При этом должна учитывается себестоимость услуги, цены конкурентов на аналогичную услугу, уникальность видов услуг, спрос на данную услугу и др. Регулировать «сверху» цены невозможно, поскольку платные образовательные услуги не являются обязательным компонентом образования: материал, который учащиеся проходят на платных занятиях, не входит в программу образовательного учреждения, какой бы статус оно не имело (гимназия, школа, лицей).</w:t>
      </w:r>
      <w:proofErr w:type="gramEnd"/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 Поэтому вопрос «Платить или не платить</w:t>
      </w:r>
      <w:proofErr w:type="gramStart"/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»?, «</w:t>
      </w:r>
      <w:proofErr w:type="gramEnd"/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Ходить или не ходить»? решают сами родители и их дети.</w:t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br/>
      </w:r>
    </w:p>
    <w:p w:rsidR="0034604D" w:rsidRPr="0034604D" w:rsidRDefault="0034604D" w:rsidP="0034604D">
      <w:pPr>
        <w:spacing w:after="0" w:line="240" w:lineRule="auto"/>
        <w:ind w:left="-709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>Каков порядок оформления, оплаты и учета платных образовательных услуг?</w:t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       Предоставление платных образовательных услуг оформляется </w:t>
      </w:r>
      <w:r w:rsidRPr="0034604D"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>договором</w:t>
      </w: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 с потребителями, которым регламентируются условия и сроки их получения, порядок расчетов, права, обязанности и ответственность сторон, а также иные условия.</w:t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>     Сметы доходов и расходов</w:t>
      </w: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 на оказание каждого вида дополнительных платных образовательных услуг разрабатываются образовательным учреждением, и согласуются с муниципальным органом управления образованием.</w:t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     Сбор наличных денежных средств за оказание платных услуг не допускается.</w:t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Оплата за предоставляемые платные услуги должна производиться через учреждения банков. Денежные средства, получаемые образовательным учреждением от оказания платных услуг, аккумулируются на внебюджетном счете.</w:t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 xml:space="preserve">       </w:t>
      </w:r>
      <w:proofErr w:type="gramStart"/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Финансовые средства, полученные от оказания платных образовательных услуг, после уплаты налогов в соответствии с действующим законодательством, направляются на расходы, связанные уставной деятельностью образовательного учреждения, в том числе на оплату труда работников и начисления на заработанную плату; на развитие учреждения, оплату работ капитальному и текущему ремонту здания, приобретение мебели, учебных пособий и т.д.</w:t>
      </w:r>
      <w:proofErr w:type="gramEnd"/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> </w:t>
      </w:r>
    </w:p>
    <w:p w:rsidR="0034604D" w:rsidRPr="0034604D" w:rsidRDefault="0034604D" w:rsidP="0034604D">
      <w:pPr>
        <w:spacing w:after="0" w:line="240" w:lineRule="auto"/>
        <w:ind w:left="-709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>Имеют ли право директор образовательного учреждения,  классные руководители, а также представители родительского комитета или попечительского совета требовать деньги в фонд развития школы?</w:t>
      </w:r>
    </w:p>
    <w:p w:rsidR="0034604D" w:rsidRPr="0034604D" w:rsidRDefault="0034604D" w:rsidP="0034604D">
      <w:pPr>
        <w:spacing w:after="0" w:line="240" w:lineRule="auto"/>
        <w:ind w:left="-709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lastRenderedPageBreak/>
        <w:br/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       Никто не имеет права требовать у Вас деньги ни в фонд развития школы, ни на ремонт крыши, ни на какие другие нужды. Решения родительского комитета или попечительского совета носят рекомендательный характер как для администрации школы, так и для других родителей. Просить оказания благотворительной помощи могут, но ни в коем случае не требовать.</w:t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b/>
          <w:bCs/>
          <w:sz w:val="20"/>
          <w:szCs w:val="20"/>
          <w:u w:val="single"/>
          <w:bdr w:val="none" w:sz="0" w:space="0" w:color="auto" w:frame="1"/>
        </w:rPr>
        <w:t>Обратите внимание</w:t>
      </w:r>
      <w:proofErr w:type="gramStart"/>
      <w:r w:rsidRPr="0034604D">
        <w:rPr>
          <w:rFonts w:ascii="Arial" w:eastAsia="Times New Roman" w:hAnsi="Arial" w:cs="Arial"/>
          <w:b/>
          <w:bCs/>
          <w:sz w:val="20"/>
          <w:szCs w:val="20"/>
          <w:u w:val="single"/>
          <w:bdr w:val="none" w:sz="0" w:space="0" w:color="auto" w:frame="1"/>
        </w:rPr>
        <w:t xml:space="preserve"> !</w:t>
      </w:r>
      <w:proofErr w:type="gramEnd"/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>Непременным условием благотворительной деятельности является принцип добровольности, в противном случае данная деятельность по привлечению средств физических лиц (в данном случае родителей) не будет являться благотворительной.</w:t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br/>
      </w:r>
    </w:p>
    <w:p w:rsidR="0034604D" w:rsidRPr="0034604D" w:rsidRDefault="0034604D" w:rsidP="0034604D">
      <w:pPr>
        <w:spacing w:after="0" w:line="240" w:lineRule="auto"/>
        <w:ind w:left="-709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>Какими законодательными актами регламентируется оказание благотворительной помощи?</w:t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br/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 xml:space="preserve">     Оказание благотворительной помощи регламентируется следующими законодательными актами: </w:t>
      </w:r>
      <w:proofErr w:type="gramStart"/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Законом РФ « Об образовании», Гражданским кодексом РФ, Налоговым кодексом РФ, Федеральным законом от 11.08.95   № 135-ФЗ « О благотворительной деятельности и благотворительных организациях», а также «Порядком ведения кассовых операций в Российской Федерации» (письмо Центрального банка РФ от 04.10.93 №18), Положением о правилах организации наличного денежного обращения на территории Российской Федерации (письмо Центрального банка РФ от 05.01.98№ 14-П).</w:t>
      </w:r>
      <w:proofErr w:type="gramEnd"/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br/>
      </w:r>
    </w:p>
    <w:p w:rsidR="0034604D" w:rsidRPr="0034604D" w:rsidRDefault="0034604D" w:rsidP="0034604D">
      <w:pPr>
        <w:spacing w:after="0" w:line="240" w:lineRule="auto"/>
        <w:ind w:left="-709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>В каком виде может быть оказана благотворительная помощь? Как она оформляется, и расходуется?</w:t>
      </w:r>
    </w:p>
    <w:p w:rsidR="0034604D" w:rsidRPr="0034604D" w:rsidRDefault="0034604D" w:rsidP="0034604D">
      <w:pPr>
        <w:spacing w:after="0" w:line="240" w:lineRule="auto"/>
        <w:ind w:left="-709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br/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      Благотворительная помощь (со стороны юридических и физических лиц) может оказываться в денежной форме (наличной и безналичной), а также в виде предоставления различных товаров, имущества, работ, услуг.</w:t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   Благотворительная деятельность в форме передачи имущества, в том числе денежных средств может оформляться на основании двух видов гражданско-правовых договоров: </w:t>
      </w:r>
      <w:r w:rsidRPr="0034604D"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>дарения (ст.572 ГК РФ) и пожертвования (ст.582 ГК</w:t>
      </w: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 </w:t>
      </w:r>
      <w:r w:rsidRPr="0034604D"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>РФ).</w:t>
      </w: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  </w:t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>На принятие пожертвования не требуется чьего- либо разрешения или согласия (п.2 ст.582 ГК РФ)</w:t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> Все пожертвования, полученные в виде денежных средств, должны зачисляться на лицевые счета образовательных учреждений.</w:t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>Расходование благотворительных пожертвований в форме денежных средств допускается только в соответствии с их целевым назначением, определенным в договоре пожертвования.</w:t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 В частности, в качестве такой цели может выступать оплата охранных услуг, оказываемых образовательному учреждению специализированными организациями.</w:t>
      </w:r>
    </w:p>
    <w:p w:rsidR="0034604D" w:rsidRPr="0034604D" w:rsidRDefault="0034604D" w:rsidP="0034604D">
      <w:pPr>
        <w:spacing w:after="0" w:line="240" w:lineRule="auto"/>
        <w:ind w:left="-709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br/>
      </w:r>
    </w:p>
    <w:p w:rsidR="0034604D" w:rsidRPr="0034604D" w:rsidRDefault="0034604D" w:rsidP="0034604D">
      <w:pPr>
        <w:spacing w:after="0" w:line="240" w:lineRule="auto"/>
        <w:ind w:left="-709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>Требуется ли осуществление внебюджетной деятельности, привлечение дополнительных финансовых средств отражать в уставе образовательного учреждения? Если, да, то, каким образом?</w:t>
      </w:r>
    </w:p>
    <w:p w:rsidR="0034604D" w:rsidRPr="0034604D" w:rsidRDefault="0034604D" w:rsidP="0034604D">
      <w:pPr>
        <w:spacing w:after="0" w:line="240" w:lineRule="auto"/>
        <w:ind w:left="-709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> </w:t>
      </w:r>
    </w:p>
    <w:p w:rsidR="0034604D" w:rsidRPr="0034604D" w:rsidRDefault="0034604D" w:rsidP="0034604D">
      <w:pPr>
        <w:spacing w:after="0" w:line="240" w:lineRule="auto"/>
        <w:ind w:left="-709" w:firstLine="709"/>
        <w:jc w:val="both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Деятельность образовательного учреждения, в том числе внебюджетную, определяет его устав, поэтому в нем должны быть отражены следующие положения.</w:t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            В разделе «Общие положения» необходимо указать, что образовательное учреждение имеет право получать средства и материальные ценности от органов исполнительной власти, юридических и физических лиц и использовать внебюджетные средства в порядке, установленном законодательством.</w:t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 В разделе «Участники учебно-воспитательного процесса» следует отразить, что родители (лица, которые их заменяют), имеют право принимать участие в мероприятиях, направленных на улучшение организации учебно-воспитательного процесса и оказывать финансовую помощь для укрепления учебно-материальной базы образовательного учреждения.</w:t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 xml:space="preserve">    </w:t>
      </w:r>
      <w:r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ab/>
      </w: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В разделе «Финансово-хозяйственная деятельность» необходимо указать, что источниками формирования имущества образовательного учреждения могут являться добровольные пожертвования юридических и физических лиц.</w:t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Добровольные пожертвования могут предоставляться юридическими и физическими лицами в наличной и безналичной форме, а также в виде товаров, работ, услуг. Непременным условием добровольных пожертвований является принцип добровольности, в противном случае данная деятельность будет считаться незаконной.</w:t>
      </w:r>
    </w:p>
    <w:p w:rsidR="0034604D" w:rsidRPr="0034604D" w:rsidRDefault="0034604D" w:rsidP="0034604D">
      <w:pPr>
        <w:spacing w:after="0" w:line="240" w:lineRule="auto"/>
        <w:ind w:left="-709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lastRenderedPageBreak/>
        <w:br/>
      </w:r>
    </w:p>
    <w:p w:rsidR="0034604D" w:rsidRPr="0034604D" w:rsidRDefault="0034604D" w:rsidP="0034604D">
      <w:pPr>
        <w:spacing w:after="0" w:line="240" w:lineRule="auto"/>
        <w:ind w:left="-709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>В последнее время во многих образовательных учреждениях создаются попечительские советы. Что это за орган, кто в него входит, и какие задачи он призван решать?</w:t>
      </w:r>
    </w:p>
    <w:p w:rsidR="0034604D" w:rsidRPr="0034604D" w:rsidRDefault="0034604D" w:rsidP="0034604D">
      <w:pPr>
        <w:spacing w:after="0" w:line="240" w:lineRule="auto"/>
        <w:ind w:left="-709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br/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       В соответствии с Законом РФ «Об образовании» управление государственными и муниципальными образовательными учреждениями строится на принципах единоначалия и самоуправления. Попечительский совет является одной из форм самоуправления образовательного учреждения. Порядок выборов и компетенция попечительского совета определяются уставом образовательного учреждения (ст.35 Закона).</w:t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 xml:space="preserve">Примерное положение о попечительском совете общеобразовательного учреждения утверждено постановлением Правительства РФ от 10.12.99г.№1379. В соответствии с п.2 указанного положения в его состав могут входить участники образовательного процесса и иные лица, заинтересованные в совершенствовании деятельности и развитии общеобразовательного учреждения. Кто конкретно из перечисленных участников образовательного процесса и, на каких условиях войдет в состав попечительского совета, решает </w:t>
      </w:r>
      <w:proofErr w:type="gramStart"/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само образовательное</w:t>
      </w:r>
      <w:proofErr w:type="gramEnd"/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 xml:space="preserve"> учреждение.</w:t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Попечительский совет общеобразовательного учреждения содействует привлечению внебюджетных сре</w:t>
      </w:r>
      <w:proofErr w:type="gramStart"/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дств дл</w:t>
      </w:r>
      <w:proofErr w:type="gramEnd"/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я обеспечения деятельности и развития учреждения, организации и улучшению условий труда работников, совершенствованию материально-технической базы учреждения, организации массовых внешкольных мероприятий, рассматривает другие вопросы, отнесенные к компетенции попечительского совета уставом общеобразовательного учреждения (п.4 Примерного положения).</w:t>
      </w:r>
    </w:p>
    <w:p w:rsidR="0034604D" w:rsidRPr="0034604D" w:rsidRDefault="0034604D" w:rsidP="0034604D">
      <w:pPr>
        <w:spacing w:after="0" w:line="240" w:lineRule="auto"/>
        <w:ind w:left="-709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> </w:t>
      </w:r>
    </w:p>
    <w:p w:rsidR="0034604D" w:rsidRPr="0034604D" w:rsidRDefault="0034604D" w:rsidP="0034604D">
      <w:pPr>
        <w:spacing w:after="0" w:line="240" w:lineRule="auto"/>
        <w:ind w:left="-709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>Что такое благотворительные или общественные фонды, которые создаются на базе ряда образовательных учреждений, как правило, городских?</w:t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       Фонды создаются в качестве юридического лица в соответствие с ФЗ от 12.0196г. « О некоммерческих организациях».</w:t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Фонд развития образовательных учреждений (далее - Фонд) является некоммерческой организацией, учрежденной гражданами и (или) юридическими лицами на основе добровольных имущественных взносов, преследующей образовательные, социальные, благотворительные и иные общественно-полезные цели. Фонд должен иметь самостоятельный баланс или смету, вправе в установленном порядке открывать счета в банке.</w:t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Фонд имеет своей целью централизацию внебюджетных средств, поступающих из различных источников и их использование на развитие образовательных учреждений.</w:t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 Действительно, в настоящее время многие образовательные учреждения, расположенные в крупных населенных пунктах, имеющих развитую инфраструктуру, создали эффективно работающие фонды.</w:t>
      </w:r>
    </w:p>
    <w:p w:rsidR="0034604D" w:rsidRPr="0034604D" w:rsidRDefault="0034604D" w:rsidP="0034604D">
      <w:pPr>
        <w:spacing w:after="0" w:line="240" w:lineRule="auto"/>
        <w:ind w:left="-709"/>
        <w:jc w:val="both"/>
        <w:textAlignment w:val="baseline"/>
        <w:rPr>
          <w:rFonts w:ascii="Arial" w:eastAsia="Times New Roman" w:hAnsi="Arial" w:cs="Arial"/>
          <w:sz w:val="20"/>
          <w:szCs w:val="20"/>
        </w:rPr>
      </w:pPr>
      <w:r w:rsidRPr="0034604D">
        <w:rPr>
          <w:rFonts w:ascii="Arial" w:eastAsia="Times New Roman" w:hAnsi="Arial" w:cs="Arial"/>
          <w:sz w:val="20"/>
          <w:szCs w:val="20"/>
          <w:bdr w:val="none" w:sz="0" w:space="0" w:color="auto" w:frame="1"/>
        </w:rPr>
        <w:t>Однако, в республике, особенно в сельской местности, действует немало малокомплектных и малочисленных школ, на специальные счета которых не поступают ни целевые финансовые средства, ни пожертвования юридических и физических лиц на развитие образования. Практика показывает, что при органах управления образованием сельских районов, небольших городов есть возможность организации фондов развития образования, в которые при благоприятной экономической ситуации могли бы инвестировать финансовые средства организации, предприятия и учреждения, расположенные на территории данного муниципального образования. При этом может быть учтена прозрачность целевого направления и использования данных финансовых взносов.        </w:t>
      </w:r>
    </w:p>
    <w:p w:rsidR="00420441" w:rsidRPr="0034604D" w:rsidRDefault="00420441" w:rsidP="0034604D">
      <w:pPr>
        <w:ind w:left="-709"/>
        <w:jc w:val="both"/>
      </w:pPr>
    </w:p>
    <w:sectPr w:rsidR="00420441" w:rsidRPr="003460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604D"/>
    <w:rsid w:val="00256C2A"/>
    <w:rsid w:val="0034604D"/>
    <w:rsid w:val="00420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460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4604D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460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4604D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71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62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29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94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0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1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49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72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62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002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96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36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2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28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72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90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313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9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17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40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62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21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7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56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21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70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09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74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11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5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15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89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44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3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50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75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9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58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039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36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04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20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27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9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84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32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48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56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36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9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1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82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7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07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73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79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77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64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32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56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2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2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3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197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52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6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73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9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90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0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2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0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26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7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6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06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49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46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90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00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45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24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99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9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75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83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42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52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1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05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1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44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71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80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34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2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49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57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08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18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36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83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84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72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2748</Words>
  <Characters>15668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18380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комп</cp:lastModifiedBy>
  <cp:revision>2</cp:revision>
  <dcterms:created xsi:type="dcterms:W3CDTF">2019-12-19T10:39:00Z</dcterms:created>
  <dcterms:modified xsi:type="dcterms:W3CDTF">2019-12-19T10:39:00Z</dcterms:modified>
</cp:coreProperties>
</file>